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F" w:rsidRDefault="00B0128F" w:rsidP="00B0128F">
      <w:pPr>
        <w:ind w:firstLineChars="100" w:firstLine="321"/>
        <w:jc w:val="center"/>
        <w:rPr>
          <w:rFonts w:ascii="Times New Roman" w:eastAsia="宋体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32"/>
          <w:szCs w:val="32"/>
        </w:rPr>
        <w:t>各市（含辛集、定州）浅层地下水水位平均变幅排序表</w:t>
      </w:r>
    </w:p>
    <w:tbl>
      <w:tblPr>
        <w:tblW w:w="0" w:type="auto"/>
        <w:jc w:val="center"/>
        <w:tblLayout w:type="fixed"/>
        <w:tblLook w:val="0000"/>
      </w:tblPr>
      <w:tblGrid>
        <w:gridCol w:w="420"/>
        <w:gridCol w:w="1450"/>
        <w:gridCol w:w="1787"/>
        <w:gridCol w:w="1638"/>
        <w:gridCol w:w="1700"/>
        <w:gridCol w:w="1162"/>
        <w:gridCol w:w="1145"/>
      </w:tblGrid>
      <w:tr w:rsidR="00B0128F" w:rsidTr="00560A30">
        <w:trPr>
          <w:trHeight w:val="56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浅层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/>
              </w:rPr>
              <w:t>(m)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0.45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1.09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1.42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0.95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12.67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2.08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10.16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9.74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11.46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1.30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6.69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0.57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1.24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定州市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0.16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3.67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2.25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1.11</w:t>
            </w:r>
          </w:p>
        </w:tc>
      </w:tr>
      <w:tr w:rsidR="00B0128F" w:rsidTr="00560A30">
        <w:trPr>
          <w:trHeight w:val="56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8F" w:rsidRDefault="00B0128F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0.01</w:t>
            </w:r>
          </w:p>
        </w:tc>
      </w:tr>
    </w:tbl>
    <w:p w:rsidR="00B0128F" w:rsidRDefault="00B0128F" w:rsidP="00B0128F">
      <w:pPr>
        <w:widowControl/>
        <w:ind w:firstLineChars="100" w:firstLine="280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A46B3A" w:rsidRDefault="00A46B3A"/>
    <w:sectPr w:rsidR="00A46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3A" w:rsidRDefault="00A46B3A" w:rsidP="00B0128F">
      <w:r>
        <w:separator/>
      </w:r>
    </w:p>
  </w:endnote>
  <w:endnote w:type="continuationSeparator" w:id="1">
    <w:p w:rsidR="00A46B3A" w:rsidRDefault="00A46B3A" w:rsidP="00B0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3A" w:rsidRDefault="00A46B3A" w:rsidP="00B0128F">
      <w:r>
        <w:separator/>
      </w:r>
    </w:p>
  </w:footnote>
  <w:footnote w:type="continuationSeparator" w:id="1">
    <w:p w:rsidR="00A46B3A" w:rsidRDefault="00A46B3A" w:rsidP="00B01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28F"/>
    <w:rsid w:val="00A46B3A"/>
    <w:rsid w:val="00B0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8F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2019-08-12T11:17:00Z</dcterms:created>
  <dcterms:modified xsi:type="dcterms:W3CDTF">2019-08-12T11:17:00Z</dcterms:modified>
</cp:coreProperties>
</file>