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highlight w:val="none"/>
        </w:rPr>
        <w:t>是否同意公开：是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 xml:space="preserve">                                  办理结果：B</w:t>
      </w:r>
    </w:p>
    <w:p>
      <w:pPr>
        <w:spacing w:line="600" w:lineRule="exact"/>
        <w:ind w:firstLine="640" w:firstLineChars="200"/>
        <w:jc w:val="righ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冀水承〔2021〕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 w:cs="仿宋_GB2312"/>
          <w:sz w:val="32"/>
          <w:szCs w:val="32"/>
        </w:rPr>
        <w:t>号</w:t>
      </w:r>
    </w:p>
    <w:p>
      <w:pPr>
        <w:spacing w:line="600" w:lineRule="exact"/>
        <w:jc w:val="left"/>
        <w:rPr>
          <w:rFonts w:cs="仿宋"/>
          <w:sz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文星标宋" w:eastAsia="方正小标宋简体" w:cs="文星标宋"/>
          <w:sz w:val="44"/>
          <w:szCs w:val="44"/>
        </w:rPr>
        <w:t>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河北省第十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人民代表大会</w:t>
      </w:r>
    </w:p>
    <w:p>
      <w:pPr>
        <w:spacing w:line="600" w:lineRule="exact"/>
        <w:jc w:val="center"/>
        <w:rPr>
          <w:rFonts w:hint="eastAsia" w:ascii="方正小标宋简体" w:hAnsi="文星标宋" w:eastAsia="方正小标宋简体" w:cs="文星标宋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四次会议</w:t>
      </w:r>
      <w:r>
        <w:rPr>
          <w:rFonts w:hint="eastAsia" w:ascii="方正小标宋简体" w:eastAsia="方正小标宋简体" w:cs="仿宋"/>
          <w:sz w:val="44"/>
          <w:szCs w:val="44"/>
        </w:rPr>
        <w:t>第</w:t>
      </w:r>
      <w:r>
        <w:rPr>
          <w:rFonts w:hint="eastAsia" w:ascii="方正小标宋简体" w:eastAsia="方正小标宋简体" w:cs="仿宋"/>
          <w:sz w:val="44"/>
          <w:szCs w:val="44"/>
          <w:lang w:val="en-US" w:eastAsia="zh-CN"/>
        </w:rPr>
        <w:t>1354</w:t>
      </w:r>
      <w:r>
        <w:rPr>
          <w:rFonts w:hint="eastAsia" w:ascii="方正小标宋简体" w:eastAsia="方正小标宋简体" w:cs="仿宋"/>
          <w:sz w:val="44"/>
          <w:szCs w:val="44"/>
        </w:rPr>
        <w:t>号</w:t>
      </w:r>
      <w:r>
        <w:rPr>
          <w:rFonts w:hint="eastAsia" w:ascii="方正小标宋简体" w:eastAsia="方正小标宋简体" w:cs="仿宋"/>
          <w:sz w:val="44"/>
          <w:szCs w:val="44"/>
          <w:lang w:eastAsia="zh-CN"/>
        </w:rPr>
        <w:t>建议</w:t>
      </w:r>
      <w:r>
        <w:rPr>
          <w:rFonts w:hint="eastAsia" w:ascii="方正小标宋简体" w:hAnsi="文星标宋" w:eastAsia="方正小标宋简体" w:cs="文星标宋"/>
          <w:sz w:val="44"/>
          <w:szCs w:val="44"/>
        </w:rPr>
        <w:t>的</w:t>
      </w:r>
      <w:r>
        <w:rPr>
          <w:rFonts w:hint="eastAsia" w:ascii="方正小标宋简体" w:hAnsi="文星标宋" w:eastAsia="方正小标宋简体" w:cs="文星标宋"/>
          <w:sz w:val="44"/>
          <w:szCs w:val="44"/>
          <w:highlight w:val="none"/>
        </w:rPr>
        <w:t>答复</w:t>
      </w:r>
    </w:p>
    <w:p>
      <w:pPr>
        <w:rPr>
          <w:rFonts w:hint="eastAsia" w:ascii="仿宋_GB2312" w:eastAsia="仿宋_GB2312" w:cs="仿宋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  <w:lang w:val="en-US" w:eastAsia="zh-CN"/>
        </w:rPr>
        <w:t>张青</w:t>
      </w:r>
      <w:r>
        <w:rPr>
          <w:rFonts w:hint="eastAsia" w:ascii="仿宋_GB2312" w:eastAsia="仿宋_GB2312" w:cs="仿宋"/>
          <w:sz w:val="32"/>
          <w:szCs w:val="32"/>
        </w:rPr>
        <w:t>代表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您提出的“关于支持实施洺河永年区段龙泉缓洪工程的建议”收悉，现答复如下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_GB2312" w:eastAsia="仿宋_GB2312" w:cs="仿宋"/>
          <w:sz w:val="32"/>
          <w:szCs w:val="32"/>
          <w:lang w:val="en-US" w:eastAsia="zh-CN"/>
        </w:rPr>
        <w:t>洺河是汇入滏阳河中游洼地最大的一条支</w:t>
      </w:r>
      <w:bookmarkStart w:id="0" w:name="_GoBack"/>
      <w:bookmarkEnd w:id="0"/>
      <w:r>
        <w:rPr>
          <w:rFonts w:hint="eastAsia" w:ascii="仿宋_GB2312" w:eastAsia="仿宋_GB2312" w:cs="仿宋"/>
          <w:sz w:val="32"/>
          <w:szCs w:val="32"/>
          <w:lang w:val="en-US" w:eastAsia="zh-CN"/>
        </w:rPr>
        <w:t>流，近20年来，接连发生1996年的“96.8”、2000年的“00.7”、2016年的“7.19”洪水。由于缺乏系统治理，现有防洪体系尚不完善，给下游广大地区造成严重的洪涝灾害损失，加快推进龙泉缓洪工程建设是非常必要的，洺河中游缓洪滞洪工程，是洺河流域防洪体系的重要组成部分，按照省水利厅2018年批复的《邯郸市洺河流域防洪规划报告》，同意按续建安排东洺阳、龙泉两座缓洪工程，使其尽快达到规划的防洪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前期工作进展情况</w:t>
      </w:r>
    </w:p>
    <w:p>
      <w:pPr>
        <w:ind w:firstLine="64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_GB2312" w:eastAsia="仿宋_GB2312" w:cs="仿宋"/>
          <w:sz w:val="32"/>
          <w:szCs w:val="32"/>
          <w:lang w:val="en-US" w:eastAsia="zh-CN"/>
        </w:rPr>
        <w:t>为加快推进龙阳缓洪工程建设，各级水利部门会同发改及自然资源部门通力合作，全力推进前期工作开展。2019年8月，省发改委出具了《关于同意开展永年区洺河龙泉缓洪工程前期工作函》，省水利厅加强技术指导和咨询，督促工程可行性研究报告编制，在可研报告完成后及时组织专家审查，2020年5月出具了行业审查意见。为加快推进可研审批要件办理，有效解决项目占压生态保护红线问题，邯郸市政府积极作为，责成邯郸市有关部门加快生态保护红线评估调整工作，拟将洺河永年区段龙泉缓洪工程所涉及的生态保护红线全部调出，目前调整方案已经市政府常务会审议通过，并上报自然资源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下一步工作安排</w:t>
      </w:r>
    </w:p>
    <w:p>
      <w:pPr>
        <w:ind w:firstLine="64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_GB2312" w:eastAsia="仿宋_GB2312" w:cs="仿宋"/>
          <w:sz w:val="32"/>
          <w:szCs w:val="32"/>
          <w:lang w:val="en-US" w:eastAsia="zh-CN"/>
        </w:rPr>
        <w:t>下一步，省水利厅、省发改委、省自然资源厅将进一步加强沟通，按照职责全力推进龙阳缓洪工程前期工作审查审批。省自然资源厅将结合生态保护红线调整方案，做好龙泉缓洪工程用地预审及规划选址审批工作；省发改委在可研报告审批要件齐备后，尽快完成可研报告审批，并积极争取国家资金和政策支持；省水利厅继续加大技术指导，待初步设计报告上报后，尽快组织专家审查，力争早日完成初设批复，并会同省发改委，积极争取国家资金支持，为工程建设提供保障。</w:t>
      </w:r>
    </w:p>
    <w:p>
      <w:pPr>
        <w:ind w:firstLine="6080" w:firstLineChars="1900"/>
        <w:rPr>
          <w:rFonts w:hint="eastAsia" w:ascii="仿宋_GB2312" w:eastAsia="仿宋_GB2312" w:cs="仿宋"/>
          <w:sz w:val="32"/>
          <w:szCs w:val="32"/>
        </w:rPr>
      </w:pPr>
    </w:p>
    <w:p>
      <w:pPr>
        <w:ind w:firstLine="6080" w:firstLineChars="1900"/>
        <w:rPr>
          <w:rFonts w:hint="eastAsia" w:ascii="仿宋_GB2312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eastAsia" w:ascii="仿宋_GB2312" w:hAnsi="仿宋_GB2312" w:eastAsia="仿宋_GB2312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河北省水利厅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eastAsia" w:ascii="仿宋_GB2312" w:hAnsi="仿宋_GB2312" w:eastAsia="仿宋_GB2312"/>
          <w:sz w:val="32"/>
          <w:highlight w:val="none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highlight w:val="none"/>
        </w:rPr>
        <w:t>2021年</w:t>
      </w:r>
      <w:r>
        <w:rPr>
          <w:rFonts w:hint="eastAsia" w:ascii="仿宋_GB2312" w:hAnsi="仿宋_GB2312" w:eastAsia="仿宋_GB2312" w:cs="仿宋"/>
          <w:sz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/>
          <w:sz w:val="32"/>
          <w:highlight w:val="none"/>
        </w:rPr>
        <w:t>月</w:t>
      </w: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"/>
          <w:sz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  <w:highlight w:val="none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分</w:t>
      </w:r>
      <w:r>
        <w:rPr>
          <w:rFonts w:hint="eastAsia" w:ascii="仿宋_GB2312" w:hAnsi="仿宋_GB2312" w:eastAsia="仿宋_GB2312"/>
          <w:sz w:val="32"/>
          <w:highlight w:val="none"/>
        </w:rPr>
        <w:t>管领导签发：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张宝全。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联系人及电话：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>高素娟，0311-85185684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抄送：省人大常委会选任代工委，省政府办公厅。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F465C"/>
    <w:rsid w:val="269E1F22"/>
    <w:rsid w:val="391F465C"/>
    <w:rsid w:val="5AA91516"/>
    <w:rsid w:val="60FE34FD"/>
    <w:rsid w:val="6BA10C53"/>
    <w:rsid w:val="77D41559"/>
    <w:rsid w:val="7A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uiPriority w:val="99"/>
    <w:rPr>
      <w:rFonts w:ascii="宋体" w:hAnsi="Courier New"/>
      <w:szCs w:val="21"/>
    </w:rPr>
  </w:style>
  <w:style w:type="paragraph" w:styleId="3">
    <w:name w:val="index 9"/>
    <w:basedOn w:val="1"/>
    <w:next w:val="1"/>
    <w:qFormat/>
    <w:uiPriority w:val="0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2021-05-21T02:15:00Z</dcterms:created>
  <dc:creator>张磊</dc:creator>
  <cp:lastModifiedBy>高飞</cp:lastModifiedBy>
  <dcterms:modified xsi:type="dcterms:W3CDTF">2021-05-29T06:24:35Z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