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河北省水利系统行政许可中介服务事项清单（2021年版）</w:t>
      </w:r>
    </w:p>
    <w:tbl>
      <w:tblPr>
        <w:tblStyle w:val="3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62"/>
        <w:gridCol w:w="1884"/>
        <w:gridCol w:w="1468"/>
        <w:gridCol w:w="5330"/>
        <w:gridCol w:w="1566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tblHeader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中介服务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事项名称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行政许可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事项名称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审批层级及部门</w:t>
            </w:r>
          </w:p>
        </w:tc>
        <w:tc>
          <w:tcPr>
            <w:tcW w:w="5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中介服务设定依据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中介机构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提供的要件名称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编制水资源论证报告书（表）</w:t>
            </w:r>
          </w:p>
        </w:tc>
        <w:tc>
          <w:tcPr>
            <w:tcW w:w="188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取水许可</w:t>
            </w: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省、市、县水利部门或行政审批部门</w:t>
            </w:r>
          </w:p>
        </w:tc>
        <w:tc>
          <w:tcPr>
            <w:tcW w:w="53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《国务院关于第一批清理规范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89项国务院部门行政审批中介服务事项的决定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》（国发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58号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《取水许可管理办法》（水利部令2008第34号公布，2017年12月22日修改）第八条</w:t>
            </w:r>
          </w:p>
        </w:tc>
        <w:tc>
          <w:tcPr>
            <w:tcW w:w="15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水资源论证报告书（表）</w:t>
            </w:r>
          </w:p>
        </w:tc>
        <w:tc>
          <w:tcPr>
            <w:tcW w:w="20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除具备相应资质的中介机构编制外，也可由申请人自行编制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编制生产建设项目水土保持方案</w:t>
            </w:r>
          </w:p>
        </w:tc>
        <w:tc>
          <w:tcPr>
            <w:tcW w:w="188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生产建设项目水土保持方案审批</w:t>
            </w: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省、市、县水利部门或行政审批部门</w:t>
            </w:r>
          </w:p>
        </w:tc>
        <w:tc>
          <w:tcPr>
            <w:tcW w:w="53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《中华人民共和国水土保持法》（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1991主席令第四十九号，2010年12月25日修订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）第二十五条</w:t>
            </w:r>
          </w:p>
        </w:tc>
        <w:tc>
          <w:tcPr>
            <w:tcW w:w="15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生产建设项目水土保持方案报告</w:t>
            </w:r>
          </w:p>
        </w:tc>
        <w:tc>
          <w:tcPr>
            <w:tcW w:w="20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除具备相应资质的中介机构编制外，也可由申请人自行编制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6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水工程建设规划同意书专题论证</w:t>
            </w:r>
          </w:p>
        </w:tc>
        <w:tc>
          <w:tcPr>
            <w:tcW w:w="188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洪水影响评价审批（水工程建设规划同意书审核）</w:t>
            </w: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省、市、县水利部门或行政审批部门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《国务院关于第-批清理规范89项国务院部门行政审批中介服务事项的决定》（国发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2015〕58号）30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《水工程建设规划同意书制度管理办法（试行）》（水利部令第31号）第九条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水工程建设规划同意书专题论证报告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除具备相应资质的中介机构编制外，也可由申请人自行编制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6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河道采砂项目可行性论证</w:t>
            </w:r>
          </w:p>
        </w:tc>
        <w:tc>
          <w:tcPr>
            <w:tcW w:w="188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河道采砂许可</w:t>
            </w: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省、市、县水利部门或行政审批部门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《中华人民共和国河道管理条例》（国务院令第3号发布，2018年3月19日修正）第二十五条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《河北省河道采砂管理规定》（河北省人民政府令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2008〕第3号公布,2017年12月31日修正）第十三条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河道采砂项目可行性论证报告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除具备相应资质的中介机构编制外，也可由申请人自行编制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防洪（洪水影响）评价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洪水影响评价审批（非防洪建设项目洪水影响评价报告审批）</w:t>
            </w: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省、市、县水利部门或行政审批部门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《中华人民共和国防洪法》（1997年主席令第八十八号公布，2016年7月2日修正）第三十三条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《国务院关于第一批清理规范89项国务院部门行政审批中介服务事项的决定》（国发〔2015〕58号）33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非防洪建设项目洪水影响评价报告</w:t>
            </w:r>
          </w:p>
        </w:tc>
        <w:tc>
          <w:tcPr>
            <w:tcW w:w="20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除具备相应资质的中介机构编制外，也可由申请人自行编制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洪水影响评价审批（河道管理范围内建设项目工程建设方案审批）</w:t>
            </w: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省、市、县水利部门或行政审批部门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《中华人民共和国水法》（1988年主席令第六十一号公布，2016年7月2日修正）三十八条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《河道管理范围内建设项目管理的有关规定》（水政〔1992〕7号发布，2017年12月22日修正）第五条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《国务院关于第一批清理规范89项国务院部门行政审批中介服务事项的决定》（国发〔2015〕58号）34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河道管理范围内建设项目防洪评价报告</w:t>
            </w:r>
          </w:p>
        </w:tc>
        <w:tc>
          <w:tcPr>
            <w:tcW w:w="20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除具备相应资质的中介机构编制外，也可由申请人自行编制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河道管理范围内有关活动（不含河道采砂）审批</w:t>
            </w: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省、市、县水利部门或行政审批部门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《中华人民共和国河道管理条例》（国务院令第3号发布，2018年3月19日修正）第二十五条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《河北省河道管理范围内建设项目管理办法》（冀水建管〔2018〕122号）第八条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防洪（洪水影响）评价报告</w:t>
            </w:r>
          </w:p>
        </w:tc>
        <w:tc>
          <w:tcPr>
            <w:tcW w:w="20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除具备相应资质的中介机构编制外，也可由申请人自行编制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蓄滞洪区避洪设施建设审批</w:t>
            </w: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省、市、县水利部门或行政审批部门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《中华人民共和国防洪法》（1997年主席令第八十八号公布，2016年7月2日修正）第三十三条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避洪设施洪水影响评价报告</w:t>
            </w:r>
          </w:p>
        </w:tc>
        <w:tc>
          <w:tcPr>
            <w:tcW w:w="20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除具备相应资质的中介机构编制外，也可由申请人自行编制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62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  <w:t>占用农业灌溉水源、灌排工程设施审批占用补偿方案（经济损失）评定</w:t>
            </w:r>
          </w:p>
        </w:tc>
        <w:tc>
          <w:tcPr>
            <w:tcW w:w="1884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</w:rPr>
              <w:t>占用农业灌溉水源、灌排工程设施审批</w:t>
            </w:r>
          </w:p>
        </w:tc>
        <w:tc>
          <w:tcPr>
            <w:tcW w:w="1468" w:type="dxa"/>
            <w:vAlign w:val="center"/>
          </w:tcPr>
          <w:p>
            <w:pPr>
              <w:bidi w:val="0"/>
              <w:ind w:firstLine="574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市、县水利部门或行政审批部门</w:t>
            </w:r>
          </w:p>
        </w:tc>
        <w:tc>
          <w:tcPr>
            <w:tcW w:w="533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《占用农业灌溉水源、灌排工程设施补偿办法》（1995年11月13日水利部、财政部、国家计委水政资〔1995〕457号）第八条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 xml:space="preserve">第十一条 </w:t>
            </w:r>
          </w:p>
        </w:tc>
        <w:tc>
          <w:tcPr>
            <w:tcW w:w="1566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专家评审意见</w:t>
            </w:r>
          </w:p>
        </w:tc>
        <w:tc>
          <w:tcPr>
            <w:tcW w:w="201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省级审批权限已下放市级行使.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除具备相应资质的中介机构编制外，也可由申请人自行编制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  <w:sectPr>
          <w:pgSz w:w="16838" w:h="11906" w:orient="landscape"/>
          <w:pgMar w:top="1587" w:right="1417" w:bottom="1474" w:left="1417" w:header="851" w:footer="992" w:gutter="0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河北省水利系统行政许可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技术审查事项清单（2021年版）</w:t>
      </w:r>
    </w:p>
    <w:tbl>
      <w:tblPr>
        <w:tblStyle w:val="3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921"/>
        <w:gridCol w:w="2011"/>
        <w:gridCol w:w="2284"/>
        <w:gridCol w:w="4205"/>
        <w:gridCol w:w="192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技术性服务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事项名称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行政许可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事项名称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审批层级及部门</w:t>
            </w:r>
          </w:p>
        </w:tc>
        <w:tc>
          <w:tcPr>
            <w:tcW w:w="42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技术性服务事项设定依据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技术性服务提供的要件名称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水利基建项目初步设计文件专家评审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水利基建项目初步设计文件审批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省、市、县水利部门或行政审批部门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《政府投资条例》（国务院令第712号）第九条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专家评审意见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如有需要进行评审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新（补）办取水许可水资源论证报告书（表〉评审</w:t>
            </w:r>
          </w:p>
        </w:tc>
        <w:tc>
          <w:tcPr>
            <w:tcW w:w="201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取水许可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省、市、县水利部门或行政审批部门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《取水许可管理办法》（水利部令2008第34号公布，2017年12月22日修改）第九条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专家评审意见</w:t>
            </w:r>
          </w:p>
        </w:tc>
        <w:tc>
          <w:tcPr>
            <w:tcW w:w="118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如有需要进行评审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水工程建设规划同意书专家评审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洪水影响评价审批（水工程建设规划同意书审核）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省、市、县水利部门或行政审批部门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《水工程建设规划同意书制度管理办法（试行）》（水利部令第31号）第九条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洪水影响评价报告评审意见</w:t>
            </w:r>
          </w:p>
        </w:tc>
        <w:tc>
          <w:tcPr>
            <w:tcW w:w="118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如有需要进行评审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生产建设项目水土保持方案报告书技术评审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生产建设项目水土保持方案审批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省、市、县水利部门或行政审批部门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开发建设项目水土保持方案编报审批管理规定》（1995年水利部令第5号公布,2017年12月22日修订）第九条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生产建设项目水土保持方案报告书技术评审意见</w:t>
            </w:r>
          </w:p>
        </w:tc>
        <w:tc>
          <w:tcPr>
            <w:tcW w:w="118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如有需要进行评审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防洪（洪水影晌）评价报告专家评审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洪水影响评价审批（河道管理范围内建设项目工程建设方案审批）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省、市、县水利部门或行政审批部门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《水利部关于进-步加强和规范河道管理范围内建设项目审批管理的通知》（水建管〔2001）618号）三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专家评审意见</w:t>
            </w:r>
          </w:p>
        </w:tc>
        <w:tc>
          <w:tcPr>
            <w:tcW w:w="118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如有需要进行评审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洪水影响评价审批（非防洪建设项目洪水影响评价报告审批）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省、市、县水利部门或行政审批部门</w:t>
            </w:r>
          </w:p>
          <w:p>
            <w:pPr>
              <w:bidi w:val="0"/>
              <w:ind w:firstLine="574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《关于加强非防洪建设项目洪水影响评价审批工作的通知》（水汛〔2017〕359号）五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专家评审意见</w:t>
            </w:r>
          </w:p>
        </w:tc>
        <w:tc>
          <w:tcPr>
            <w:tcW w:w="118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如有需要进行评审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921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专用水文测站技术论证报告专家评审</w:t>
            </w:r>
          </w:p>
        </w:tc>
        <w:tc>
          <w:tcPr>
            <w:tcW w:w="2011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专用水文测站审批</w:t>
            </w:r>
          </w:p>
        </w:tc>
        <w:tc>
          <w:tcPr>
            <w:tcW w:w="2284" w:type="dxa"/>
            <w:vAlign w:val="center"/>
          </w:tcPr>
          <w:p>
            <w:pPr>
              <w:bidi w:val="0"/>
              <w:ind w:firstLine="574" w:firstLineChars="0"/>
              <w:jc w:val="both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省级水利部门</w:t>
            </w:r>
          </w:p>
        </w:tc>
        <w:tc>
          <w:tcPr>
            <w:tcW w:w="420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水文站网管理办法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》（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水利部令第44号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第十六条</w:t>
            </w:r>
          </w:p>
        </w:tc>
        <w:tc>
          <w:tcPr>
            <w:tcW w:w="19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专家评审意见</w:t>
            </w:r>
          </w:p>
        </w:tc>
        <w:tc>
          <w:tcPr>
            <w:tcW w:w="1184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如有需要进行评审</w:t>
            </w:r>
          </w:p>
        </w:tc>
      </w:tr>
    </w:tbl>
    <w:p/>
    <w:sectPr>
      <w:pgSz w:w="16838" w:h="11906" w:orient="landscape"/>
      <w:pgMar w:top="1587" w:right="1417" w:bottom="1474" w:left="141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C08A"/>
    <w:multiLevelType w:val="singleLevel"/>
    <w:tmpl w:val="5CA5C0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C3621E"/>
    <w:rsid w:val="129001FC"/>
    <w:rsid w:val="1C870B1D"/>
    <w:rsid w:val="3CE44D1B"/>
    <w:rsid w:val="76F2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2022-01-07T01:20:00Z</dcterms:created>
  <dc:creator>13933857150</dc:creator>
  <cp:lastModifiedBy>李立周</cp:lastModifiedBy>
  <dcterms:modified xsi:type="dcterms:W3CDTF">2022-01-07T06:01:28Z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