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ECB6" w14:textId="77777777" w:rsidR="008377AF" w:rsidRDefault="008377AF" w:rsidP="007E24A5">
      <w:pPr>
        <w:ind w:firstLineChars="0" w:firstLine="0"/>
        <w:jc w:val="center"/>
        <w:rPr>
          <w:rFonts w:ascii="方正小标宋简体" w:eastAsia="方正小标宋简体" w:hAnsi="方正小标宋简体"/>
          <w:color w:val="000000"/>
          <w:spacing w:val="6"/>
          <w:sz w:val="44"/>
          <w:szCs w:val="44"/>
        </w:rPr>
      </w:pPr>
      <w:bookmarkStart w:id="0" w:name="_Hlk135316373"/>
    </w:p>
    <w:p w14:paraId="383B1CD6" w14:textId="77777777" w:rsidR="00643124" w:rsidRDefault="007E24A5" w:rsidP="00643124">
      <w:pPr>
        <w:ind w:firstLineChars="0" w:firstLine="0"/>
        <w:jc w:val="center"/>
        <w:rPr>
          <w:rFonts w:ascii="方正小标宋简体" w:eastAsia="方正小标宋简体" w:hAnsi="方正小标宋简体"/>
          <w:color w:val="000000"/>
          <w:spacing w:val="6"/>
          <w:sz w:val="44"/>
          <w:szCs w:val="44"/>
        </w:rPr>
      </w:pPr>
      <w:r w:rsidRPr="00DC4670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《</w:t>
      </w:r>
      <w:r w:rsidR="00643124" w:rsidRPr="00643124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河北省水利厅</w:t>
      </w:r>
      <w:r w:rsidR="00643124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 xml:space="preserve"> </w:t>
      </w:r>
      <w:r w:rsidR="00643124" w:rsidRPr="00643124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河北省政务服务管理办公室</w:t>
      </w:r>
      <w:r w:rsidR="00643124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关于</w:t>
      </w:r>
      <w:r w:rsidRPr="00DC4670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深化取水许可管理“放管服”改革</w:t>
      </w:r>
      <w:r w:rsidR="00643124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 xml:space="preserve"> </w:t>
      </w:r>
      <w:r w:rsidRPr="00DC4670"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优化水资源营商环境的通知》</w:t>
      </w:r>
    </w:p>
    <w:p w14:paraId="248D91C1" w14:textId="4AB260DF" w:rsidR="007E24A5" w:rsidRPr="00DC4670" w:rsidRDefault="007E24A5" w:rsidP="00643124">
      <w:pPr>
        <w:ind w:firstLineChars="0" w:firstLine="0"/>
        <w:jc w:val="center"/>
        <w:rPr>
          <w:rFonts w:ascii="方正小标宋简体" w:eastAsia="方正小标宋简体" w:hAnsi="方正小标宋简体"/>
          <w:color w:val="000000"/>
          <w:spacing w:val="6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pacing w:val="6"/>
          <w:sz w:val="44"/>
          <w:szCs w:val="44"/>
        </w:rPr>
        <w:t>政策解读</w:t>
      </w:r>
    </w:p>
    <w:bookmarkEnd w:id="0"/>
    <w:p w14:paraId="21DB3852" w14:textId="77B801CA" w:rsidR="007E24A5" w:rsidRDefault="007E24A5" w:rsidP="007E24A5">
      <w:pPr>
        <w:pStyle w:val="1"/>
        <w:overflowPunct w:val="0"/>
        <w:ind w:firstLine="664"/>
        <w:rPr>
          <w:color w:val="000000"/>
          <w:spacing w:val="6"/>
        </w:rPr>
      </w:pPr>
    </w:p>
    <w:p w14:paraId="69299086" w14:textId="0EA8B7CC" w:rsidR="007E24A5" w:rsidRPr="007E24A5" w:rsidRDefault="007E24A5" w:rsidP="007E24A5">
      <w:pPr>
        <w:ind w:firstLine="664"/>
      </w:pPr>
      <w:r w:rsidRPr="00DC4670">
        <w:rPr>
          <w:rFonts w:ascii="仿宋_GB2312" w:hAnsi="仿宋_GB2312" w:cs="仿宋_GB2312" w:hint="eastAsia"/>
          <w:spacing w:val="6"/>
          <w:szCs w:val="32"/>
        </w:rPr>
        <w:t>《</w:t>
      </w:r>
      <w:r w:rsidR="00643124">
        <w:rPr>
          <w:rFonts w:ascii="仿宋_GB2312" w:hAnsi="仿宋_GB2312" w:cs="仿宋_GB2312" w:hint="eastAsia"/>
          <w:spacing w:val="6"/>
          <w:szCs w:val="32"/>
        </w:rPr>
        <w:t>河北省水利厅 河北省政务服务管理办公室</w:t>
      </w:r>
      <w:r w:rsidRPr="00DC4670">
        <w:rPr>
          <w:rFonts w:ascii="仿宋_GB2312" w:hAnsi="仿宋_GB2312" w:cs="仿宋_GB2312" w:hint="eastAsia"/>
          <w:spacing w:val="6"/>
          <w:szCs w:val="32"/>
        </w:rPr>
        <w:t>关于深化取水许可“放管服”改革 优化水资源营商环境的通知》</w:t>
      </w:r>
      <w:r w:rsidR="00256FBC" w:rsidRPr="00DC4670">
        <w:rPr>
          <w:rFonts w:ascii="仿宋_GB2312" w:hAnsi="仿宋_GB2312" w:cs="仿宋_GB2312" w:hint="eastAsia"/>
          <w:spacing w:val="6"/>
          <w:szCs w:val="32"/>
        </w:rPr>
        <w:t>（以下简称</w:t>
      </w:r>
      <w:r w:rsidR="00256FBC">
        <w:rPr>
          <w:rFonts w:ascii="仿宋_GB2312" w:hAnsi="仿宋_GB2312" w:cs="仿宋_GB2312" w:hint="eastAsia"/>
          <w:spacing w:val="6"/>
          <w:szCs w:val="32"/>
        </w:rPr>
        <w:t>“</w:t>
      </w:r>
      <w:r w:rsidR="00256FBC" w:rsidRPr="00DC4670">
        <w:rPr>
          <w:rFonts w:ascii="仿宋_GB2312" w:hAnsi="仿宋_GB2312" w:cs="仿宋_GB2312" w:hint="eastAsia"/>
          <w:spacing w:val="6"/>
          <w:szCs w:val="32"/>
        </w:rPr>
        <w:t>《通知》</w:t>
      </w:r>
      <w:r w:rsidR="00256FBC">
        <w:rPr>
          <w:rFonts w:ascii="仿宋_GB2312" w:hAnsi="仿宋_GB2312" w:cs="仿宋_GB2312" w:hint="eastAsia"/>
          <w:spacing w:val="6"/>
          <w:szCs w:val="32"/>
        </w:rPr>
        <w:t>”</w:t>
      </w:r>
      <w:r w:rsidR="00256FBC" w:rsidRPr="00DC4670">
        <w:rPr>
          <w:rFonts w:ascii="仿宋_GB2312" w:hAnsi="仿宋_GB2312" w:cs="仿宋_GB2312" w:hint="eastAsia"/>
          <w:spacing w:val="6"/>
          <w:szCs w:val="32"/>
        </w:rPr>
        <w:t>）</w:t>
      </w:r>
      <w:r>
        <w:rPr>
          <w:rFonts w:ascii="仿宋_GB2312" w:hAnsi="仿宋_GB2312" w:cs="仿宋_GB2312" w:hint="eastAsia"/>
          <w:spacing w:val="6"/>
          <w:szCs w:val="32"/>
        </w:rPr>
        <w:t>已于2</w:t>
      </w:r>
      <w:r>
        <w:rPr>
          <w:rFonts w:ascii="仿宋_GB2312" w:hAnsi="仿宋_GB2312" w:cs="仿宋_GB2312"/>
          <w:spacing w:val="6"/>
          <w:szCs w:val="32"/>
        </w:rPr>
        <w:t>023</w:t>
      </w:r>
      <w:r>
        <w:rPr>
          <w:rFonts w:ascii="仿宋_GB2312" w:hAnsi="仿宋_GB2312" w:cs="仿宋_GB2312" w:hint="eastAsia"/>
          <w:spacing w:val="6"/>
          <w:szCs w:val="32"/>
        </w:rPr>
        <w:t>年</w:t>
      </w:r>
      <w:r w:rsidR="00CA614B">
        <w:rPr>
          <w:rFonts w:ascii="仿宋_GB2312" w:hAnsi="仿宋_GB2312" w:cs="仿宋_GB2312"/>
          <w:spacing w:val="6"/>
          <w:szCs w:val="32"/>
        </w:rPr>
        <w:t>8</w:t>
      </w:r>
      <w:r>
        <w:rPr>
          <w:rFonts w:ascii="仿宋_GB2312" w:hAnsi="仿宋_GB2312" w:cs="仿宋_GB2312" w:hint="eastAsia"/>
          <w:spacing w:val="6"/>
          <w:szCs w:val="32"/>
        </w:rPr>
        <w:t>月</w:t>
      </w:r>
      <w:r w:rsidR="00CA614B">
        <w:rPr>
          <w:rFonts w:ascii="仿宋_GB2312" w:hAnsi="仿宋_GB2312" w:cs="仿宋_GB2312"/>
          <w:spacing w:val="6"/>
          <w:szCs w:val="32"/>
        </w:rPr>
        <w:t>1</w:t>
      </w:r>
      <w:r>
        <w:rPr>
          <w:rFonts w:ascii="仿宋_GB2312" w:hAnsi="仿宋_GB2312" w:cs="仿宋_GB2312" w:hint="eastAsia"/>
          <w:spacing w:val="6"/>
          <w:szCs w:val="32"/>
        </w:rPr>
        <w:t>日印发</w:t>
      </w:r>
      <w:r w:rsidR="00DC3132">
        <w:rPr>
          <w:rFonts w:ascii="仿宋_GB2312" w:hAnsi="仿宋_GB2312" w:cs="仿宋_GB2312" w:hint="eastAsia"/>
          <w:spacing w:val="6"/>
          <w:szCs w:val="32"/>
        </w:rPr>
        <w:t>实施</w:t>
      </w:r>
      <w:r>
        <w:rPr>
          <w:rFonts w:ascii="仿宋_GB2312" w:hAnsi="仿宋_GB2312" w:cs="仿宋_GB2312" w:hint="eastAsia"/>
          <w:spacing w:val="6"/>
          <w:szCs w:val="32"/>
        </w:rPr>
        <w:t>。</w:t>
      </w:r>
    </w:p>
    <w:p w14:paraId="720C71CF" w14:textId="16004F4B" w:rsidR="007E24A5" w:rsidRPr="00DC4670" w:rsidRDefault="007E24A5" w:rsidP="007E24A5">
      <w:pPr>
        <w:ind w:firstLine="664"/>
        <w:rPr>
          <w:rFonts w:ascii="仿宋_GB2312" w:hAnsi="仿宋_GB2312" w:cs="仿宋_GB2312"/>
          <w:color w:val="000000"/>
          <w:spacing w:val="6"/>
          <w:szCs w:val="32"/>
        </w:rPr>
      </w:pPr>
      <w:r w:rsidRPr="00DC4670">
        <w:rPr>
          <w:rFonts w:ascii="黑体" w:eastAsia="黑体" w:hAnsi="黑体" w:cs="仿宋_GB2312" w:hint="eastAsia"/>
          <w:color w:val="000000"/>
          <w:spacing w:val="6"/>
          <w:szCs w:val="32"/>
        </w:rPr>
        <w:t>一、</w:t>
      </w:r>
      <w:r w:rsidR="00EC2AC2">
        <w:rPr>
          <w:rFonts w:ascii="黑体" w:eastAsia="黑体" w:hAnsi="黑体" w:cs="仿宋_GB2312" w:hint="eastAsia"/>
          <w:color w:val="000000"/>
          <w:spacing w:val="6"/>
          <w:szCs w:val="32"/>
        </w:rPr>
        <w:t>印发</w:t>
      </w:r>
      <w:r w:rsidRPr="00DC4670">
        <w:rPr>
          <w:rFonts w:ascii="黑体" w:eastAsia="黑体" w:hAnsi="黑体" w:cs="仿宋_GB2312" w:hint="eastAsia"/>
          <w:color w:val="000000"/>
          <w:spacing w:val="6"/>
          <w:szCs w:val="32"/>
        </w:rPr>
        <w:t>背景及依据</w:t>
      </w:r>
    </w:p>
    <w:p w14:paraId="0CFE4BAF" w14:textId="38D50CEE" w:rsidR="007E24A5" w:rsidRPr="00D616F6" w:rsidRDefault="007E24A5" w:rsidP="00D616F6">
      <w:pPr>
        <w:ind w:firstLine="664"/>
        <w:rPr>
          <w:rFonts w:ascii="仿宋_GB2312" w:hAnsi="仿宋_GB2312" w:cs="仿宋_GB2312"/>
          <w:spacing w:val="6"/>
          <w:szCs w:val="32"/>
        </w:rPr>
      </w:pPr>
      <w:r w:rsidRPr="00DC4670">
        <w:rPr>
          <w:rFonts w:ascii="仿宋_GB2312" w:hAnsi="仿宋_GB2312" w:cs="仿宋_GB2312" w:hint="eastAsia"/>
          <w:spacing w:val="6"/>
          <w:szCs w:val="32"/>
        </w:rPr>
        <w:t>“放管服”改革是党中央、国务院做出的转变政府职能、优化营商环境的重要决定，是增强“四个意识”、坚定“四个自信”、优化水利营商环境的具体行动与迫切需要。为深入贯彻落实党中央、国务院和省委、省政府优化营商环境的决策部署，进一步深化“放管服”改革，持续优化水资源营商环境，激发市场活力，提升区域竞争力，</w:t>
      </w:r>
      <w:r w:rsidR="00D616F6" w:rsidRPr="00DC4670">
        <w:rPr>
          <w:rFonts w:ascii="仿宋_GB2312" w:hAnsi="仿宋_GB2312" w:cs="仿宋_GB2312" w:hint="eastAsia"/>
          <w:color w:val="000000"/>
          <w:spacing w:val="6"/>
          <w:szCs w:val="32"/>
          <w:shd w:val="clear" w:color="auto" w:fill="FFFFFF"/>
        </w:rPr>
        <w:t>根据</w:t>
      </w:r>
      <w:r w:rsidR="00D616F6" w:rsidRPr="00DC4670">
        <w:rPr>
          <w:rFonts w:hint="eastAsia"/>
          <w:color w:val="000000"/>
          <w:spacing w:val="6"/>
          <w:kern w:val="0"/>
          <w:szCs w:val="30"/>
        </w:rPr>
        <w:t>《中华人民共和国水法》《取水许可和水资源费征收管理条例》《建设项目水资源论证管理办法》《河北省取水许可管理办法》和《河北省地下水管理条例》，紧密结合我省工作实际</w:t>
      </w:r>
      <w:r w:rsidR="00D616F6">
        <w:rPr>
          <w:rFonts w:hint="eastAsia"/>
          <w:color w:val="000000"/>
          <w:spacing w:val="6"/>
          <w:kern w:val="0"/>
          <w:szCs w:val="30"/>
        </w:rPr>
        <w:t>，</w:t>
      </w:r>
      <w:r w:rsidR="00D616F6">
        <w:rPr>
          <w:rFonts w:ascii="仿宋_GB2312" w:hAnsi="仿宋_GB2312" w:cs="仿宋_GB2312" w:hint="eastAsia"/>
          <w:spacing w:val="6"/>
          <w:szCs w:val="32"/>
        </w:rPr>
        <w:t>印发</w:t>
      </w:r>
      <w:r w:rsidRPr="00DC4670">
        <w:rPr>
          <w:rFonts w:ascii="仿宋_GB2312" w:hAnsi="仿宋_GB2312" w:cs="仿宋_GB2312" w:hint="eastAsia"/>
          <w:spacing w:val="6"/>
          <w:szCs w:val="32"/>
        </w:rPr>
        <w:t>了《通知》。</w:t>
      </w:r>
    </w:p>
    <w:p w14:paraId="7EBEF34F" w14:textId="1FCE5B2D" w:rsidR="00D616F6" w:rsidRDefault="00D616F6" w:rsidP="007E24A5">
      <w:pPr>
        <w:ind w:firstLine="664"/>
        <w:rPr>
          <w:rFonts w:ascii="黑体" w:eastAsia="黑体" w:hAnsi="黑体" w:cs="仿宋_GB2312"/>
          <w:color w:val="000000"/>
          <w:spacing w:val="6"/>
          <w:szCs w:val="32"/>
        </w:rPr>
      </w:pPr>
      <w:r>
        <w:rPr>
          <w:rFonts w:ascii="黑体" w:eastAsia="黑体" w:hAnsi="黑体" w:cs="仿宋_GB2312" w:hint="eastAsia"/>
          <w:color w:val="000000"/>
          <w:spacing w:val="6"/>
          <w:szCs w:val="32"/>
        </w:rPr>
        <w:t>二、起草过程</w:t>
      </w:r>
    </w:p>
    <w:p w14:paraId="4A8C9714" w14:textId="605DC6AC" w:rsidR="00D616F6" w:rsidRPr="00D616F6" w:rsidRDefault="00D616F6" w:rsidP="00D616F6">
      <w:pPr>
        <w:tabs>
          <w:tab w:val="left" w:pos="2291"/>
        </w:tabs>
        <w:adjustRightInd w:val="0"/>
        <w:snapToGrid w:val="0"/>
        <w:ind w:firstLine="664"/>
        <w:rPr>
          <w:rFonts w:ascii="仿宋_GB2312" w:hAnsi="仿宋_GB2312" w:cs="仿宋_GB2312"/>
          <w:spacing w:val="6"/>
          <w:szCs w:val="32"/>
        </w:rPr>
      </w:pPr>
      <w:r>
        <w:rPr>
          <w:rFonts w:ascii="仿宋_GB2312" w:hAnsi="仿宋_GB2312" w:cs="仿宋_GB2312" w:hint="eastAsia"/>
          <w:color w:val="000000"/>
          <w:spacing w:val="6"/>
          <w:szCs w:val="32"/>
        </w:rPr>
        <w:t>在深入学习</w:t>
      </w:r>
      <w:r w:rsidRPr="00DC4670">
        <w:rPr>
          <w:rFonts w:ascii="仿宋_GB2312" w:hAnsi="仿宋_GB2312" w:cs="仿宋_GB2312" w:hint="eastAsia"/>
          <w:spacing w:val="6"/>
          <w:szCs w:val="32"/>
        </w:rPr>
        <w:t>党中央、国务院</w:t>
      </w:r>
      <w:r>
        <w:rPr>
          <w:rFonts w:ascii="仿宋_GB2312" w:hAnsi="仿宋_GB2312" w:cs="仿宋_GB2312" w:hint="eastAsia"/>
          <w:spacing w:val="6"/>
          <w:szCs w:val="32"/>
        </w:rPr>
        <w:t>提出的</w:t>
      </w:r>
      <w:r w:rsidRPr="00DC4670">
        <w:rPr>
          <w:rFonts w:ascii="仿宋_GB2312" w:hAnsi="仿宋_GB2312" w:cs="仿宋_GB2312" w:hint="eastAsia"/>
          <w:spacing w:val="6"/>
          <w:szCs w:val="32"/>
        </w:rPr>
        <w:t>优化营商环境</w:t>
      </w:r>
      <w:r>
        <w:rPr>
          <w:rFonts w:ascii="仿宋_GB2312" w:hAnsi="仿宋_GB2312" w:cs="仿宋_GB2312" w:hint="eastAsia"/>
          <w:spacing w:val="6"/>
          <w:szCs w:val="32"/>
        </w:rPr>
        <w:t>重要精神、系统学习有关文件的基础上，结合我省实际，2</w:t>
      </w:r>
      <w:r>
        <w:rPr>
          <w:rFonts w:ascii="仿宋_GB2312" w:hAnsi="仿宋_GB2312" w:cs="仿宋_GB2312"/>
          <w:spacing w:val="6"/>
          <w:szCs w:val="32"/>
        </w:rPr>
        <w:t>022</w:t>
      </w:r>
      <w:r>
        <w:rPr>
          <w:rFonts w:ascii="仿宋_GB2312" w:hAnsi="仿宋_GB2312" w:cs="仿宋_GB2312" w:hint="eastAsia"/>
          <w:spacing w:val="6"/>
          <w:szCs w:val="32"/>
        </w:rPr>
        <w:lastRenderedPageBreak/>
        <w:t>年1</w:t>
      </w:r>
      <w:r>
        <w:rPr>
          <w:rFonts w:ascii="仿宋_GB2312" w:hAnsi="仿宋_GB2312" w:cs="仿宋_GB2312"/>
          <w:spacing w:val="6"/>
          <w:szCs w:val="32"/>
        </w:rPr>
        <w:t>2</w:t>
      </w:r>
      <w:r>
        <w:rPr>
          <w:rFonts w:ascii="仿宋_GB2312" w:hAnsi="仿宋_GB2312" w:cs="仿宋_GB2312" w:hint="eastAsia"/>
          <w:spacing w:val="6"/>
          <w:szCs w:val="32"/>
        </w:rPr>
        <w:t>月研究起草了</w:t>
      </w:r>
      <w:r w:rsidR="00937619" w:rsidRPr="00DC4670">
        <w:rPr>
          <w:rFonts w:ascii="仿宋_GB2312" w:hAnsi="仿宋_GB2312" w:cs="仿宋_GB2312" w:hint="eastAsia"/>
          <w:spacing w:val="6"/>
          <w:szCs w:val="32"/>
        </w:rPr>
        <w:t>《通知》</w:t>
      </w:r>
      <w:r w:rsidR="005E24C2">
        <w:rPr>
          <w:rFonts w:ascii="仿宋_GB2312" w:hAnsi="仿宋_GB2312" w:cs="仿宋_GB2312" w:hint="eastAsia"/>
          <w:spacing w:val="6"/>
          <w:szCs w:val="32"/>
        </w:rPr>
        <w:t>初稿。经多次研究修改，2</w:t>
      </w:r>
      <w:r w:rsidR="005E24C2">
        <w:rPr>
          <w:rFonts w:ascii="仿宋_GB2312" w:hAnsi="仿宋_GB2312" w:cs="仿宋_GB2312"/>
          <w:spacing w:val="6"/>
          <w:szCs w:val="32"/>
        </w:rPr>
        <w:t>023</w:t>
      </w:r>
      <w:r w:rsidR="005E24C2">
        <w:rPr>
          <w:rFonts w:ascii="仿宋_GB2312" w:hAnsi="仿宋_GB2312" w:cs="仿宋_GB2312" w:hint="eastAsia"/>
          <w:spacing w:val="6"/>
          <w:szCs w:val="32"/>
        </w:rPr>
        <w:t>年3月2</w:t>
      </w:r>
      <w:r w:rsidR="005E24C2">
        <w:rPr>
          <w:rFonts w:ascii="仿宋_GB2312" w:hAnsi="仿宋_GB2312" w:cs="仿宋_GB2312"/>
          <w:spacing w:val="6"/>
          <w:szCs w:val="32"/>
        </w:rPr>
        <w:t>0</w:t>
      </w:r>
      <w:r w:rsidR="005E24C2">
        <w:rPr>
          <w:rFonts w:ascii="仿宋_GB2312" w:hAnsi="仿宋_GB2312" w:cs="仿宋_GB2312" w:hint="eastAsia"/>
          <w:spacing w:val="6"/>
          <w:szCs w:val="32"/>
        </w:rPr>
        <w:t>日，《通知》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书面征求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了</w:t>
      </w:r>
      <w:r w:rsidRPr="00DC4670">
        <w:rPr>
          <w:rFonts w:ascii="仿宋_GB2312" w:hAnsi="仿宋_GB2312" w:cs="仿宋_GB2312" w:hint="eastAsia"/>
          <w:spacing w:val="6"/>
          <w:szCs w:val="32"/>
        </w:rPr>
        <w:t>各市水利（水务）局、行政审批局和雄安新区公共服务局、雄安新区建设和交通管理局意见，同时在省水利厅官网向社会进行公示并征求社会群众意见</w:t>
      </w:r>
      <w:r w:rsidRPr="00DC4670">
        <w:rPr>
          <w:rFonts w:ascii="仿宋_GB2312" w:hAnsi="仿宋_GB2312" w:cs="仿宋_GB2312" w:hint="eastAsia"/>
          <w:color w:val="000000"/>
          <w:spacing w:val="6"/>
          <w:szCs w:val="32"/>
        </w:rPr>
        <w:t>；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4月2</w:t>
      </w:r>
      <w:r w:rsidR="005E24C2">
        <w:rPr>
          <w:rFonts w:ascii="仿宋_GB2312" w:hAnsi="仿宋_GB2312" w:cs="仿宋_GB2312"/>
          <w:color w:val="000000"/>
          <w:spacing w:val="6"/>
          <w:szCs w:val="32"/>
        </w:rPr>
        <w:t>1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日，在</w:t>
      </w:r>
      <w:r w:rsidR="00C02267">
        <w:rPr>
          <w:rFonts w:ascii="仿宋_GB2312" w:hAnsi="仿宋_GB2312" w:cs="仿宋_GB2312" w:hint="eastAsia"/>
          <w:spacing w:val="6"/>
          <w:szCs w:val="32"/>
        </w:rPr>
        <w:t>征求</w:t>
      </w:r>
      <w:r w:rsidR="00C02267">
        <w:rPr>
          <w:rFonts w:ascii="仿宋_GB2312" w:hAnsi="仿宋_GB2312" w:cs="仿宋_GB2312" w:hint="eastAsia"/>
          <w:color w:val="000000"/>
          <w:spacing w:val="6"/>
          <w:szCs w:val="32"/>
        </w:rPr>
        <w:t>各单位与</w:t>
      </w:r>
      <w:r w:rsidR="005E24C2" w:rsidRPr="00DC4670">
        <w:rPr>
          <w:rFonts w:ascii="仿宋_GB2312" w:hAnsi="仿宋_GB2312" w:cs="仿宋_GB2312" w:hint="eastAsia"/>
          <w:spacing w:val="6"/>
          <w:szCs w:val="32"/>
        </w:rPr>
        <w:t>社会群众意见</w:t>
      </w:r>
      <w:r w:rsidR="005E24C2">
        <w:rPr>
          <w:rFonts w:ascii="仿宋_GB2312" w:hAnsi="仿宋_GB2312" w:cs="仿宋_GB2312" w:hint="eastAsia"/>
          <w:spacing w:val="6"/>
          <w:szCs w:val="32"/>
        </w:rPr>
        <w:t>结束后，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我厅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对收到的意见认真研究，均予以沟通或采纳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，并对《通知》进行了修改；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5月1</w:t>
      </w:r>
      <w:r>
        <w:rPr>
          <w:rFonts w:ascii="仿宋_GB2312" w:hAnsi="仿宋_GB2312" w:cs="仿宋_GB2312"/>
          <w:color w:val="000000"/>
          <w:spacing w:val="6"/>
          <w:szCs w:val="32"/>
        </w:rPr>
        <w:t>8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日，《通知》已</w:t>
      </w:r>
      <w:r w:rsidR="005E24C2">
        <w:rPr>
          <w:rFonts w:ascii="仿宋_GB2312" w:hAnsi="仿宋_GB2312" w:cs="仿宋_GB2312" w:hint="eastAsia"/>
          <w:color w:val="000000"/>
          <w:spacing w:val="6"/>
          <w:szCs w:val="32"/>
        </w:rPr>
        <w:t>通过</w:t>
      </w:r>
      <w:r w:rsidR="005E24C2" w:rsidRPr="005E24C2">
        <w:rPr>
          <w:rFonts w:ascii="仿宋_GB2312" w:hAnsi="仿宋_GB2312" w:cs="仿宋_GB2312" w:hint="eastAsia"/>
          <w:color w:val="000000"/>
          <w:spacing w:val="6"/>
          <w:szCs w:val="32"/>
        </w:rPr>
        <w:t>河北省水利厅司法机构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合法性审查，对合法性审查提出的意见均已</w:t>
      </w:r>
      <w:r w:rsidR="00D66CC7">
        <w:rPr>
          <w:rFonts w:ascii="仿宋_GB2312" w:hAnsi="仿宋_GB2312" w:cs="仿宋_GB2312" w:hint="eastAsia"/>
          <w:color w:val="000000"/>
          <w:spacing w:val="6"/>
          <w:szCs w:val="32"/>
        </w:rPr>
        <w:t>进一步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修改</w:t>
      </w:r>
      <w:r w:rsidR="00D66CC7">
        <w:rPr>
          <w:rFonts w:ascii="仿宋_GB2312" w:hAnsi="仿宋_GB2312" w:cs="仿宋_GB2312" w:hint="eastAsia"/>
          <w:color w:val="000000"/>
          <w:spacing w:val="6"/>
          <w:szCs w:val="32"/>
        </w:rPr>
        <w:t>完善</w:t>
      </w:r>
      <w:r w:rsidR="005D7AA7">
        <w:rPr>
          <w:rFonts w:ascii="仿宋_GB2312" w:hAnsi="仿宋_GB2312" w:cs="仿宋_GB2312" w:hint="eastAsia"/>
          <w:color w:val="000000"/>
          <w:spacing w:val="6"/>
          <w:szCs w:val="32"/>
        </w:rPr>
        <w:t>；</w:t>
      </w:r>
      <w:r w:rsidR="005D7AA7">
        <w:rPr>
          <w:rFonts w:ascii="仿宋_GB2312" w:hAnsi="方正小标宋简体" w:cs="方正小标宋简体"/>
          <w:szCs w:val="32"/>
        </w:rPr>
        <w:t>7</w:t>
      </w:r>
      <w:r w:rsidR="005D7AA7">
        <w:rPr>
          <w:rFonts w:ascii="仿宋_GB2312" w:hAnsi="方正小标宋简体" w:cs="方正小标宋简体" w:hint="eastAsia"/>
          <w:szCs w:val="32"/>
        </w:rPr>
        <w:t>月</w:t>
      </w:r>
      <w:r w:rsidR="005D7AA7">
        <w:rPr>
          <w:rFonts w:ascii="仿宋_GB2312" w:hAnsi="方正小标宋简体" w:cs="方正小标宋简体"/>
          <w:szCs w:val="32"/>
        </w:rPr>
        <w:t>21</w:t>
      </w:r>
      <w:r w:rsidR="005D7AA7">
        <w:rPr>
          <w:rFonts w:ascii="仿宋_GB2312" w:hAnsi="方正小标宋简体" w:cs="方正小标宋简体" w:hint="eastAsia"/>
          <w:szCs w:val="32"/>
        </w:rPr>
        <w:t>日经厅党组会审议通过，</w:t>
      </w:r>
      <w:r w:rsidR="00CA614B">
        <w:rPr>
          <w:rFonts w:ascii="仿宋_GB2312" w:hAnsi="方正小标宋简体" w:cs="方正小标宋简体"/>
          <w:szCs w:val="32"/>
        </w:rPr>
        <w:t>8</w:t>
      </w:r>
      <w:r w:rsidR="005D7AA7">
        <w:rPr>
          <w:rFonts w:ascii="仿宋_GB2312" w:hAnsi="方正小标宋简体" w:cs="方正小标宋简体" w:hint="eastAsia"/>
          <w:szCs w:val="32"/>
        </w:rPr>
        <w:t>月</w:t>
      </w:r>
      <w:r w:rsidR="00CA614B">
        <w:rPr>
          <w:rFonts w:ascii="仿宋_GB2312" w:hAnsi="方正小标宋简体" w:cs="方正小标宋简体"/>
          <w:szCs w:val="32"/>
        </w:rPr>
        <w:t>1</w:t>
      </w:r>
      <w:r w:rsidR="005D7AA7">
        <w:rPr>
          <w:rFonts w:ascii="仿宋_GB2312" w:hAnsi="方正小标宋简体" w:cs="方正小标宋简体" w:hint="eastAsia"/>
          <w:szCs w:val="32"/>
        </w:rPr>
        <w:t>日登记印发，</w:t>
      </w:r>
      <w:r w:rsidR="00CA614B">
        <w:rPr>
          <w:rFonts w:ascii="仿宋_GB2312" w:hAnsi="方正小标宋简体" w:cs="方正小标宋简体"/>
          <w:szCs w:val="32"/>
        </w:rPr>
        <w:t>8</w:t>
      </w:r>
      <w:r w:rsidR="005D7AA7">
        <w:rPr>
          <w:rFonts w:ascii="仿宋_GB2312" w:hAnsi="方正小标宋简体" w:cs="方正小标宋简体" w:hint="eastAsia"/>
          <w:szCs w:val="32"/>
        </w:rPr>
        <w:t>月</w:t>
      </w:r>
      <w:r w:rsidR="00CA614B">
        <w:rPr>
          <w:rFonts w:ascii="仿宋_GB2312" w:hAnsi="方正小标宋简体" w:cs="方正小标宋简体"/>
          <w:szCs w:val="32"/>
        </w:rPr>
        <w:t>2</w:t>
      </w:r>
      <w:r w:rsidR="005D7AA7">
        <w:rPr>
          <w:rFonts w:ascii="仿宋_GB2312" w:hAnsi="方正小标宋简体" w:cs="方正小标宋简体" w:hint="eastAsia"/>
          <w:szCs w:val="32"/>
        </w:rPr>
        <w:t>日在</w:t>
      </w:r>
      <w:r w:rsidR="008224EC">
        <w:rPr>
          <w:rFonts w:ascii="仿宋_GB2312" w:hAnsi="方正小标宋简体" w:cs="方正小标宋简体" w:hint="eastAsia"/>
          <w:szCs w:val="32"/>
        </w:rPr>
        <w:t>省</w:t>
      </w:r>
      <w:r w:rsidR="005D7AA7">
        <w:rPr>
          <w:rFonts w:ascii="仿宋_GB2312" w:hAnsi="方正小标宋简体" w:cs="方正小标宋简体" w:hint="eastAsia"/>
          <w:szCs w:val="32"/>
        </w:rPr>
        <w:t>水利厅官网公布。</w:t>
      </w:r>
    </w:p>
    <w:p w14:paraId="12AA430E" w14:textId="3C4D5B93" w:rsidR="007E24A5" w:rsidRPr="00DC4670" w:rsidRDefault="00D616F6" w:rsidP="007E24A5">
      <w:pPr>
        <w:ind w:firstLine="664"/>
        <w:rPr>
          <w:rFonts w:ascii="黑体" w:eastAsia="黑体" w:hAnsi="黑体" w:cs="仿宋_GB2312"/>
          <w:color w:val="000000"/>
          <w:spacing w:val="6"/>
          <w:szCs w:val="32"/>
        </w:rPr>
      </w:pPr>
      <w:r>
        <w:rPr>
          <w:rFonts w:ascii="黑体" w:eastAsia="黑体" w:hAnsi="黑体" w:cs="仿宋_GB2312" w:hint="eastAsia"/>
          <w:color w:val="000000"/>
          <w:spacing w:val="6"/>
          <w:szCs w:val="32"/>
        </w:rPr>
        <w:t>三</w:t>
      </w:r>
      <w:r w:rsidR="007E24A5" w:rsidRPr="00DC4670">
        <w:rPr>
          <w:rFonts w:ascii="黑体" w:eastAsia="黑体" w:hAnsi="黑体" w:cs="仿宋_GB2312" w:hint="eastAsia"/>
          <w:color w:val="000000"/>
          <w:spacing w:val="6"/>
          <w:szCs w:val="32"/>
        </w:rPr>
        <w:t>、主要内容</w:t>
      </w:r>
    </w:p>
    <w:p w14:paraId="058D1656" w14:textId="77777777" w:rsidR="00BD40FE" w:rsidRPr="00DC4670" w:rsidRDefault="00BD40FE" w:rsidP="00BD40FE">
      <w:pPr>
        <w:ind w:firstLine="664"/>
        <w:rPr>
          <w:rFonts w:ascii="仿宋_GB2312" w:hAnsi="仿宋_GB2312" w:cs="仿宋_GB2312"/>
          <w:color w:val="000000"/>
          <w:spacing w:val="6"/>
          <w:szCs w:val="32"/>
        </w:rPr>
      </w:pPr>
      <w:r w:rsidRPr="00DC4670">
        <w:rPr>
          <w:rFonts w:ascii="仿宋_GB2312" w:hAnsi="仿宋_GB2312" w:cs="仿宋_GB2312" w:hint="eastAsia"/>
          <w:color w:val="000000"/>
          <w:spacing w:val="6"/>
          <w:szCs w:val="32"/>
        </w:rPr>
        <w:t>《通知》主要分为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四</w:t>
      </w:r>
      <w:r w:rsidRPr="00DC4670">
        <w:rPr>
          <w:rFonts w:ascii="仿宋_GB2312" w:hAnsi="仿宋_GB2312" w:cs="仿宋_GB2312" w:hint="eastAsia"/>
          <w:color w:val="000000"/>
          <w:spacing w:val="6"/>
          <w:szCs w:val="32"/>
        </w:rPr>
        <w:t>个部分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，分别为改革的重要性、优化审批程序、强化事中事后监管、提升服务效能。</w:t>
      </w:r>
    </w:p>
    <w:p w14:paraId="109E9F83" w14:textId="77777777" w:rsidR="00BD40FE" w:rsidRDefault="00BD40FE" w:rsidP="00BD40FE">
      <w:pPr>
        <w:ind w:firstLine="664"/>
        <w:rPr>
          <w:rFonts w:ascii="仿宋_GB2312" w:hAnsi="仿宋_GB2312" w:cs="仿宋_GB2312"/>
          <w:spacing w:val="6"/>
          <w:szCs w:val="32"/>
        </w:rPr>
      </w:pPr>
      <w:r w:rsidRPr="00DC4670">
        <w:rPr>
          <w:rFonts w:ascii="仿宋_GB2312" w:hAnsi="仿宋_GB2312" w:cs="仿宋_GB2312" w:hint="eastAsia"/>
          <w:color w:val="000000"/>
          <w:spacing w:val="6"/>
          <w:szCs w:val="32"/>
        </w:rPr>
        <w:t>简化取水许可审查审批程序</w:t>
      </w:r>
      <w:r>
        <w:rPr>
          <w:rFonts w:ascii="仿宋_GB2312" w:hAnsi="仿宋_GB2312" w:cs="仿宋_GB2312" w:hint="eastAsia"/>
          <w:color w:val="000000"/>
          <w:spacing w:val="6"/>
          <w:szCs w:val="32"/>
        </w:rPr>
        <w:t>，主要</w:t>
      </w:r>
      <w:r w:rsidRPr="00DC4670">
        <w:rPr>
          <w:rFonts w:ascii="仿宋_GB2312" w:hAnsi="仿宋_GB2312" w:cs="仿宋_GB2312" w:hint="eastAsia"/>
          <w:color w:val="000000"/>
          <w:spacing w:val="6"/>
          <w:szCs w:val="32"/>
        </w:rPr>
        <w:t>通过实行水资源论证区域评估取水许可告知承诺制、取消水资源论证表技术审查、简化取水许可延续评估程序，</w:t>
      </w:r>
      <w:r w:rsidRPr="00DC4670">
        <w:rPr>
          <w:rFonts w:ascii="仿宋_GB2312" w:hAnsi="仿宋_GB2312" w:cs="仿宋_GB2312" w:hint="eastAsia"/>
          <w:spacing w:val="6"/>
          <w:szCs w:val="32"/>
        </w:rPr>
        <w:t>营造利企便民的政务服务环境。</w:t>
      </w:r>
    </w:p>
    <w:p w14:paraId="305A15E5" w14:textId="77777777" w:rsidR="00BD40FE" w:rsidRPr="00DC4670" w:rsidRDefault="00BD40FE" w:rsidP="00BD40FE">
      <w:pPr>
        <w:ind w:firstLine="664"/>
        <w:rPr>
          <w:rFonts w:ascii="仿宋_GB2312" w:hAnsi="仿宋_GB2312" w:cs="仿宋_GB2312"/>
          <w:spacing w:val="6"/>
          <w:szCs w:val="32"/>
        </w:rPr>
      </w:pPr>
      <w:r w:rsidRPr="00DC4670">
        <w:rPr>
          <w:rFonts w:ascii="仿宋_GB2312" w:hAnsi="仿宋_GB2312" w:cs="仿宋_GB2312" w:hint="eastAsia"/>
          <w:spacing w:val="6"/>
          <w:szCs w:val="32"/>
        </w:rPr>
        <w:t>强化取水许可</w:t>
      </w:r>
      <w:r>
        <w:rPr>
          <w:rFonts w:ascii="仿宋_GB2312" w:hAnsi="仿宋_GB2312" w:cs="仿宋_GB2312" w:hint="eastAsia"/>
          <w:spacing w:val="6"/>
          <w:szCs w:val="32"/>
        </w:rPr>
        <w:t>事中事后</w:t>
      </w:r>
      <w:r w:rsidRPr="00DC4670">
        <w:rPr>
          <w:rFonts w:ascii="仿宋_GB2312" w:hAnsi="仿宋_GB2312" w:cs="仿宋_GB2312" w:hint="eastAsia"/>
          <w:spacing w:val="6"/>
          <w:szCs w:val="32"/>
        </w:rPr>
        <w:t>监管</w:t>
      </w:r>
      <w:r>
        <w:rPr>
          <w:rFonts w:ascii="仿宋_GB2312" w:hAnsi="仿宋_GB2312" w:cs="仿宋_GB2312" w:hint="eastAsia"/>
          <w:spacing w:val="6"/>
          <w:szCs w:val="32"/>
        </w:rPr>
        <w:t>，主要</w:t>
      </w:r>
      <w:r w:rsidRPr="00DC4670">
        <w:rPr>
          <w:rFonts w:ascii="仿宋_GB2312" w:hAnsi="仿宋_GB2312" w:cs="仿宋_GB2312" w:hint="eastAsia"/>
          <w:spacing w:val="6"/>
          <w:szCs w:val="32"/>
        </w:rPr>
        <w:t>从加强取水许可审批监管、强化告知承诺制项目监管、规范取用水户</w:t>
      </w:r>
      <w:r>
        <w:rPr>
          <w:rFonts w:ascii="仿宋_GB2312" w:hAnsi="仿宋_GB2312" w:cs="仿宋_GB2312" w:hint="eastAsia"/>
          <w:spacing w:val="6"/>
          <w:szCs w:val="32"/>
        </w:rPr>
        <w:t>取用水行为</w:t>
      </w:r>
      <w:r w:rsidRPr="00DC4670">
        <w:rPr>
          <w:rFonts w:ascii="仿宋_GB2312" w:hAnsi="仿宋_GB2312" w:cs="仿宋_GB2312" w:hint="eastAsia"/>
          <w:spacing w:val="6"/>
          <w:szCs w:val="32"/>
        </w:rPr>
        <w:t>监管三个方面加强取水许可后续监管力度，压实各市县监管责任，确保放得下、管得住。</w:t>
      </w:r>
    </w:p>
    <w:p w14:paraId="37DA2BD2" w14:textId="3BF865E0" w:rsidR="002256AA" w:rsidRPr="00BD40FE" w:rsidRDefault="00BD40FE" w:rsidP="00BD40FE">
      <w:pPr>
        <w:tabs>
          <w:tab w:val="left" w:pos="2291"/>
        </w:tabs>
        <w:adjustRightInd w:val="0"/>
        <w:snapToGrid w:val="0"/>
        <w:ind w:firstLine="664"/>
        <w:rPr>
          <w:rFonts w:ascii="仿宋_GB2312" w:hAnsi="仿宋_GB2312" w:cs="仿宋_GB2312"/>
          <w:spacing w:val="6"/>
          <w:szCs w:val="32"/>
        </w:rPr>
      </w:pPr>
      <w:r w:rsidRPr="00DC4670">
        <w:rPr>
          <w:rFonts w:ascii="仿宋_GB2312" w:hAnsi="仿宋_GB2312" w:cs="仿宋_GB2312" w:hint="eastAsia"/>
          <w:spacing w:val="6"/>
          <w:szCs w:val="32"/>
        </w:rPr>
        <w:t>提升取水许可服务效能</w:t>
      </w:r>
      <w:r>
        <w:rPr>
          <w:rFonts w:ascii="仿宋_GB2312" w:hAnsi="仿宋_GB2312" w:cs="仿宋_GB2312" w:hint="eastAsia"/>
          <w:spacing w:val="6"/>
          <w:szCs w:val="32"/>
        </w:rPr>
        <w:t>，</w:t>
      </w:r>
      <w:r w:rsidRPr="00DC4670">
        <w:rPr>
          <w:rFonts w:ascii="仿宋_GB2312" w:hAnsi="仿宋_GB2312" w:cs="仿宋_GB2312" w:hint="eastAsia"/>
          <w:spacing w:val="6"/>
          <w:szCs w:val="32"/>
        </w:rPr>
        <w:t>主要</w:t>
      </w:r>
      <w:r>
        <w:rPr>
          <w:rFonts w:ascii="仿宋_GB2312" w:hAnsi="仿宋_GB2312" w:cs="仿宋_GB2312" w:hint="eastAsia"/>
          <w:spacing w:val="6"/>
          <w:szCs w:val="32"/>
        </w:rPr>
        <w:t>措施</w:t>
      </w:r>
      <w:r w:rsidRPr="00DC4670">
        <w:rPr>
          <w:rFonts w:ascii="仿宋_GB2312" w:hAnsi="仿宋_GB2312" w:cs="仿宋_GB2312" w:hint="eastAsia"/>
          <w:spacing w:val="6"/>
          <w:szCs w:val="32"/>
        </w:rPr>
        <w:t>为</w:t>
      </w:r>
      <w:r>
        <w:rPr>
          <w:rFonts w:ascii="仿宋_GB2312" w:hAnsi="仿宋_GB2312" w:cs="仿宋_GB2312" w:hint="eastAsia"/>
          <w:spacing w:val="6"/>
          <w:szCs w:val="32"/>
        </w:rPr>
        <w:t>提供积极主动服务、提升信息共享水平、提高行政审批效率和保障重大项</w:t>
      </w:r>
      <w:r>
        <w:rPr>
          <w:rFonts w:ascii="仿宋_GB2312" w:hAnsi="仿宋_GB2312" w:cs="仿宋_GB2312" w:hint="eastAsia"/>
          <w:spacing w:val="6"/>
          <w:szCs w:val="32"/>
        </w:rPr>
        <w:lastRenderedPageBreak/>
        <w:t>目和民生用水。在保障重大项目和民生用水方面，对地下水一般超采区、限制开采区的建设项目，执行“用一减一”、“用一减二”政策后予以审批；</w:t>
      </w:r>
      <w:r w:rsidRPr="00902DCF">
        <w:rPr>
          <w:rFonts w:ascii="仿宋_GB2312" w:hAnsi="仿宋_GB2312" w:cs="仿宋_GB2312" w:hint="eastAsia"/>
          <w:spacing w:val="6"/>
          <w:szCs w:val="32"/>
        </w:rPr>
        <w:t>对</w:t>
      </w:r>
      <w:r>
        <w:rPr>
          <w:rFonts w:ascii="仿宋_GB2312" w:hAnsi="仿宋_GB2312" w:cs="仿宋_GB2312" w:hint="eastAsia"/>
          <w:spacing w:val="6"/>
          <w:szCs w:val="32"/>
        </w:rPr>
        <w:t>县域</w:t>
      </w:r>
      <w:r w:rsidRPr="00C02485">
        <w:rPr>
          <w:rFonts w:ascii="仿宋_GB2312" w:hAnsi="仿宋_GB2312" w:cs="仿宋_GB2312" w:hint="eastAsia"/>
          <w:spacing w:val="6"/>
          <w:szCs w:val="32"/>
        </w:rPr>
        <w:t>上年度地下水实际开采量</w:t>
      </w:r>
      <w:r>
        <w:rPr>
          <w:rFonts w:ascii="仿宋_GB2312" w:hAnsi="仿宋_GB2312" w:cs="仿宋_GB2312" w:hint="eastAsia"/>
          <w:spacing w:val="6"/>
          <w:szCs w:val="32"/>
        </w:rPr>
        <w:t>或现状地下水许可量已</w:t>
      </w:r>
      <w:r w:rsidRPr="00C02485">
        <w:rPr>
          <w:rFonts w:ascii="仿宋_GB2312" w:hAnsi="仿宋_GB2312" w:cs="仿宋_GB2312" w:hint="eastAsia"/>
          <w:spacing w:val="6"/>
          <w:szCs w:val="32"/>
        </w:rPr>
        <w:t>达控制指标</w:t>
      </w:r>
      <w:r w:rsidRPr="00C02485">
        <w:rPr>
          <w:rFonts w:ascii="仿宋_GB2312" w:hAnsi="仿宋_GB2312" w:cs="仿宋_GB2312"/>
          <w:spacing w:val="6"/>
          <w:szCs w:val="32"/>
        </w:rPr>
        <w:t>90%</w:t>
      </w:r>
      <w:r>
        <w:rPr>
          <w:rFonts w:ascii="仿宋_GB2312" w:hAnsi="仿宋_GB2312" w:cs="仿宋_GB2312" w:hint="eastAsia"/>
          <w:spacing w:val="6"/>
          <w:szCs w:val="32"/>
        </w:rPr>
        <w:t>的，适当放宽限制条件，剩余水量指标大于</w:t>
      </w:r>
      <w:r>
        <w:rPr>
          <w:rFonts w:ascii="仿宋_GB2312" w:hAnsi="仿宋_GB2312" w:cs="仿宋_GB2312"/>
          <w:spacing w:val="6"/>
          <w:szCs w:val="32"/>
        </w:rPr>
        <w:t>100</w:t>
      </w:r>
      <w:r>
        <w:rPr>
          <w:rFonts w:ascii="仿宋_GB2312" w:hAnsi="仿宋_GB2312" w:cs="仿宋_GB2312" w:hint="eastAsia"/>
          <w:spacing w:val="6"/>
          <w:szCs w:val="32"/>
        </w:rPr>
        <w:t>万立方米的</w:t>
      </w:r>
      <w:r w:rsidRPr="00C02485">
        <w:rPr>
          <w:rFonts w:ascii="仿宋_GB2312" w:hAnsi="仿宋_GB2312" w:cs="仿宋_GB2312"/>
          <w:spacing w:val="6"/>
          <w:szCs w:val="32"/>
        </w:rPr>
        <w:t>，</w:t>
      </w:r>
      <w:r>
        <w:rPr>
          <w:rFonts w:ascii="仿宋_GB2312" w:hAnsi="仿宋_GB2312" w:cs="仿宋_GB2312" w:hint="eastAsia"/>
          <w:spacing w:val="6"/>
          <w:szCs w:val="32"/>
        </w:rPr>
        <w:t>可审批</w:t>
      </w:r>
      <w:r w:rsidRPr="00C02485">
        <w:rPr>
          <w:rFonts w:ascii="仿宋_GB2312" w:hAnsi="仿宋_GB2312" w:cs="仿宋_GB2312"/>
          <w:spacing w:val="6"/>
          <w:szCs w:val="32"/>
        </w:rPr>
        <w:t>建设项目</w:t>
      </w:r>
      <w:r>
        <w:rPr>
          <w:rFonts w:ascii="仿宋_GB2312" w:hAnsi="仿宋_GB2312" w:cs="仿宋_GB2312" w:hint="eastAsia"/>
          <w:spacing w:val="6"/>
          <w:szCs w:val="32"/>
        </w:rPr>
        <w:t>新增取用地下水，对</w:t>
      </w:r>
      <w:r w:rsidRPr="00B02392">
        <w:rPr>
          <w:rFonts w:ascii="仿宋_GB2312" w:hAnsi="仿宋_GB2312" w:cs="仿宋_GB2312" w:hint="eastAsia"/>
          <w:spacing w:val="6"/>
          <w:szCs w:val="32"/>
        </w:rPr>
        <w:t>市县经济社会发展有重大影响的建设项目</w:t>
      </w:r>
      <w:r>
        <w:rPr>
          <w:rFonts w:ascii="仿宋_GB2312" w:hAnsi="仿宋_GB2312" w:cs="仿宋_GB2312" w:hint="eastAsia"/>
          <w:spacing w:val="6"/>
          <w:szCs w:val="32"/>
        </w:rPr>
        <w:t>，在不超地下水控制指标的前提下，</w:t>
      </w:r>
      <w:r w:rsidRPr="00B02392">
        <w:rPr>
          <w:rFonts w:ascii="仿宋_GB2312" w:hAnsi="仿宋_GB2312" w:cs="仿宋_GB2312" w:hint="eastAsia"/>
          <w:spacing w:val="6"/>
          <w:szCs w:val="32"/>
        </w:rPr>
        <w:t>可采取“一</w:t>
      </w:r>
      <w:r>
        <w:rPr>
          <w:rFonts w:ascii="仿宋_GB2312" w:hAnsi="仿宋_GB2312" w:cs="仿宋_GB2312" w:hint="eastAsia"/>
          <w:spacing w:val="6"/>
          <w:szCs w:val="32"/>
        </w:rPr>
        <w:t>事</w:t>
      </w:r>
      <w:r w:rsidRPr="00B02392">
        <w:rPr>
          <w:rFonts w:ascii="仿宋_GB2312" w:hAnsi="仿宋_GB2312" w:cs="仿宋_GB2312" w:hint="eastAsia"/>
          <w:spacing w:val="6"/>
          <w:szCs w:val="32"/>
        </w:rPr>
        <w:t>一议”的方式</w:t>
      </w:r>
      <w:bookmarkStart w:id="1" w:name="_Hlk138689628"/>
      <w:r>
        <w:rPr>
          <w:rFonts w:ascii="仿宋_GB2312" w:hAnsi="仿宋_GB2312" w:cs="仿宋_GB2312" w:hint="eastAsia"/>
          <w:spacing w:val="6"/>
          <w:szCs w:val="32"/>
        </w:rPr>
        <w:t>批复取水许可</w:t>
      </w:r>
      <w:bookmarkEnd w:id="1"/>
      <w:r>
        <w:rPr>
          <w:rFonts w:ascii="仿宋_GB2312" w:hAnsi="仿宋_GB2312" w:cs="仿宋_GB2312" w:hint="eastAsia"/>
          <w:spacing w:val="6"/>
          <w:szCs w:val="32"/>
        </w:rPr>
        <w:t>；</w:t>
      </w:r>
      <w:r w:rsidRPr="00C11687">
        <w:rPr>
          <w:rFonts w:ascii="仿宋_GB2312" w:hAnsi="仿宋_GB2312" w:cs="仿宋_GB2312" w:hint="eastAsia"/>
          <w:spacing w:val="6"/>
          <w:szCs w:val="32"/>
        </w:rPr>
        <w:t>公共供水企业可利用地下水水源地作为应急</w:t>
      </w:r>
      <w:r>
        <w:rPr>
          <w:rFonts w:ascii="仿宋_GB2312" w:hAnsi="仿宋_GB2312" w:cs="仿宋_GB2312" w:hint="eastAsia"/>
          <w:spacing w:val="6"/>
          <w:szCs w:val="32"/>
        </w:rPr>
        <w:t>备用</w:t>
      </w:r>
      <w:r w:rsidRPr="00C11687">
        <w:rPr>
          <w:rFonts w:ascii="仿宋_GB2312" w:hAnsi="仿宋_GB2312" w:cs="仿宋_GB2312" w:hint="eastAsia"/>
          <w:spacing w:val="6"/>
          <w:szCs w:val="32"/>
        </w:rPr>
        <w:t>水源，保证城乡居民供水安全，热备水量一般不超过水厂设计供水规模的4-5%。</w:t>
      </w:r>
    </w:p>
    <w:sectPr w:rsidR="002256AA" w:rsidRPr="00BD40FE" w:rsidSect="00890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4CBD" w14:textId="77777777" w:rsidR="00B55184" w:rsidRDefault="00B55184" w:rsidP="007E24A5">
      <w:pPr>
        <w:spacing w:line="240" w:lineRule="auto"/>
        <w:ind w:firstLine="640"/>
      </w:pPr>
      <w:r>
        <w:separator/>
      </w:r>
    </w:p>
  </w:endnote>
  <w:endnote w:type="continuationSeparator" w:id="0">
    <w:p w14:paraId="29D45D75" w14:textId="77777777" w:rsidR="00B55184" w:rsidRDefault="00B55184" w:rsidP="007E24A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2E8A" w14:textId="77777777" w:rsidR="005F60F4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9FB" w14:textId="77777777" w:rsidR="005F60F4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2BFE" w14:textId="77777777" w:rsidR="005F60F4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305" w14:textId="77777777" w:rsidR="00B55184" w:rsidRDefault="00B55184" w:rsidP="007E24A5">
      <w:pPr>
        <w:spacing w:line="240" w:lineRule="auto"/>
        <w:ind w:firstLine="640"/>
      </w:pPr>
      <w:r>
        <w:separator/>
      </w:r>
    </w:p>
  </w:footnote>
  <w:footnote w:type="continuationSeparator" w:id="0">
    <w:p w14:paraId="138E67C3" w14:textId="77777777" w:rsidR="00B55184" w:rsidRDefault="00B55184" w:rsidP="007E24A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C961" w14:textId="77777777" w:rsidR="005F60F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BB14" w14:textId="77777777" w:rsidR="005F60F4" w:rsidRDefault="00000000" w:rsidP="005F60F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B6EC" w14:textId="77777777" w:rsidR="005F60F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CF1064"/>
    <w:rsid w:val="000F03E4"/>
    <w:rsid w:val="000F088B"/>
    <w:rsid w:val="00197C35"/>
    <w:rsid w:val="002256AA"/>
    <w:rsid w:val="00256FBC"/>
    <w:rsid w:val="003E57C3"/>
    <w:rsid w:val="0049100F"/>
    <w:rsid w:val="004E1356"/>
    <w:rsid w:val="0053232F"/>
    <w:rsid w:val="005D7AA7"/>
    <w:rsid w:val="005E24C2"/>
    <w:rsid w:val="00643124"/>
    <w:rsid w:val="006C6C71"/>
    <w:rsid w:val="00730E33"/>
    <w:rsid w:val="00781E2F"/>
    <w:rsid w:val="007833B0"/>
    <w:rsid w:val="007B22DD"/>
    <w:rsid w:val="007E24A5"/>
    <w:rsid w:val="008224EC"/>
    <w:rsid w:val="00824F37"/>
    <w:rsid w:val="008377AF"/>
    <w:rsid w:val="00844585"/>
    <w:rsid w:val="0089011E"/>
    <w:rsid w:val="00937619"/>
    <w:rsid w:val="00B55184"/>
    <w:rsid w:val="00B608BD"/>
    <w:rsid w:val="00BD40FE"/>
    <w:rsid w:val="00C02267"/>
    <w:rsid w:val="00CA614B"/>
    <w:rsid w:val="00CF1064"/>
    <w:rsid w:val="00D03A13"/>
    <w:rsid w:val="00D27E36"/>
    <w:rsid w:val="00D50B44"/>
    <w:rsid w:val="00D616F6"/>
    <w:rsid w:val="00D66CC7"/>
    <w:rsid w:val="00DC3132"/>
    <w:rsid w:val="00E05B17"/>
    <w:rsid w:val="00EC2AC2"/>
    <w:rsid w:val="00F13BCE"/>
    <w:rsid w:val="00FC2FBE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76DBF"/>
  <w15:chartTrackingRefBased/>
  <w15:docId w15:val="{A45C16CA-A550-4AE4-BCA1-E81AB95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24A5"/>
    <w:pPr>
      <w:suppressAutoHyphens/>
      <w:overflowPunct w:val="0"/>
      <w:spacing w:line="600" w:lineRule="exact"/>
      <w:ind w:firstLineChars="200" w:firstLine="200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A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overflowPunct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4A5"/>
    <w:pPr>
      <w:tabs>
        <w:tab w:val="center" w:pos="4153"/>
        <w:tab w:val="right" w:pos="8306"/>
      </w:tabs>
      <w:suppressAutoHyphens w:val="0"/>
      <w:overflowPunct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4A5"/>
    <w:rPr>
      <w:sz w:val="18"/>
      <w:szCs w:val="18"/>
    </w:rPr>
  </w:style>
  <w:style w:type="paragraph" w:customStyle="1" w:styleId="1">
    <w:name w:val="纯文本1"/>
    <w:basedOn w:val="a"/>
    <w:next w:val="a"/>
    <w:qFormat/>
    <w:rsid w:val="007E24A5"/>
    <w:pPr>
      <w:suppressAutoHyphens w:val="0"/>
      <w:overflowPunct/>
    </w:pPr>
    <w:rPr>
      <w:rFonts w:ascii="仿宋_GB2312" w:hAnsi="仿宋_GB2312" w:cs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张睿智</dc:creator>
  <cp:keywords/>
  <dc:description/>
  <cp:lastModifiedBy>zrz</cp:lastModifiedBy>
  <cp:revision>31</cp:revision>
  <cp:lastPrinted>2023-06-03T09:44:00Z</cp:lastPrinted>
  <dcterms:created xsi:type="dcterms:W3CDTF">2023-06-03T09:28:00Z</dcterms:created>
  <dcterms:modified xsi:type="dcterms:W3CDTF">2023-08-03T09:45:00Z</dcterms:modified>
</cp:coreProperties>
</file>